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D8A1" w14:textId="24F3D2D1" w:rsidR="002E09E6" w:rsidRPr="00673CB8" w:rsidRDefault="00BA6D98">
      <w:pPr>
        <w:rPr>
          <w:b/>
          <w:bCs/>
        </w:rPr>
      </w:pPr>
      <w:r w:rsidRPr="00673CB8">
        <w:rPr>
          <w:b/>
          <w:bCs/>
        </w:rPr>
        <w:t xml:space="preserve">EV Charging Notice </w:t>
      </w:r>
    </w:p>
    <w:p w14:paraId="73FA4DA9" w14:textId="5339E7DB" w:rsidR="00BA6D98" w:rsidRDefault="00BA6D98">
      <w:r>
        <w:t>Burwell Community Sports Centre is delighted to advise that you can now charge your vehicle at the centre.</w:t>
      </w:r>
      <w:r w:rsidR="00134EFA">
        <w:t xml:space="preserve">  We are the first in the village to be able to offer this facility.  Here is what you need to know:</w:t>
      </w:r>
    </w:p>
    <w:p w14:paraId="219A3286" w14:textId="600D7581" w:rsidR="00134EFA" w:rsidRPr="00C048D8" w:rsidRDefault="00134EFA">
      <w:pPr>
        <w:rPr>
          <w:b/>
          <w:bCs/>
        </w:rPr>
      </w:pPr>
      <w:r w:rsidRPr="00C048D8">
        <w:rPr>
          <w:b/>
          <w:bCs/>
        </w:rPr>
        <w:t>How to start charging:</w:t>
      </w:r>
    </w:p>
    <w:p w14:paraId="0A4782EE" w14:textId="1C0A7278" w:rsidR="00134EFA" w:rsidRDefault="00134EFA">
      <w:r>
        <w:t xml:space="preserve">Step one </w:t>
      </w:r>
      <w:r w:rsidR="00BC2D55">
        <w:t>–</w:t>
      </w:r>
      <w:r>
        <w:t xml:space="preserve"> </w:t>
      </w:r>
      <w:r w:rsidR="00BC2D55">
        <w:t>Plug in the cable to your vehicle.</w:t>
      </w:r>
    </w:p>
    <w:p w14:paraId="4B7B59FD" w14:textId="4B80A432" w:rsidR="00BC2D55" w:rsidRDefault="00BC2D55">
      <w:r>
        <w:t>Step two – You need to pay to start charging</w:t>
      </w:r>
      <w:r w:rsidR="00FD6C22">
        <w:t>.  You have two ways of doing this:</w:t>
      </w:r>
    </w:p>
    <w:p w14:paraId="0A190B70" w14:textId="775E8A1F" w:rsidR="00FD6C22" w:rsidRDefault="00FD6C22">
      <w:r>
        <w:t xml:space="preserve">Option1 </w:t>
      </w:r>
      <w:r w:rsidR="007F13CA">
        <w:t xml:space="preserve">- </w:t>
      </w:r>
      <w:r>
        <w:t xml:space="preserve">Go to the charging post which sits next to the building between the two chargers </w:t>
      </w:r>
      <w:r w:rsidR="007F13CA">
        <w:t xml:space="preserve">and flash your credit card in front of the display.  </w:t>
      </w:r>
      <w:r w:rsidR="00673CB8">
        <w:t>It</w:t>
      </w:r>
      <w:r w:rsidR="007F13CA">
        <w:t xml:space="preserve"> will set a £40 limit and tell you once payment has been authorised.  </w:t>
      </w:r>
      <w:r w:rsidR="00976256">
        <w:t>Charging</w:t>
      </w:r>
      <w:r w:rsidR="007F13CA">
        <w:t xml:space="preserve"> will begin, but you may find a </w:t>
      </w:r>
      <w:r w:rsidR="00976256">
        <w:t>30 second delay before it does.</w:t>
      </w:r>
    </w:p>
    <w:p w14:paraId="58C35F74" w14:textId="64651F70" w:rsidR="00976256" w:rsidRDefault="00976256">
      <w:r>
        <w:t xml:space="preserve">Option 2. – </w:t>
      </w:r>
      <w:r w:rsidR="00673CB8">
        <w:t>If you are going to be a regular user</w:t>
      </w:r>
      <w:r w:rsidR="007627C7">
        <w:t xml:space="preserve">, we would recommend this option. </w:t>
      </w:r>
      <w:r>
        <w:t xml:space="preserve">Add the </w:t>
      </w:r>
      <w:proofErr w:type="spellStart"/>
      <w:r>
        <w:t>Fuuse</w:t>
      </w:r>
      <w:proofErr w:type="spellEnd"/>
      <w:r>
        <w:t xml:space="preserve"> app to your smart phone and </w:t>
      </w:r>
      <w:r w:rsidR="005F0127">
        <w:t>register with them</w:t>
      </w:r>
      <w:r w:rsidR="00CE5B56">
        <w:t xml:space="preserve">.  This will involve inserting your details, getting your email address verified and setting </w:t>
      </w:r>
      <w:r>
        <w:t xml:space="preserve">set up a credit card </w:t>
      </w:r>
      <w:r w:rsidR="00CE5B56">
        <w:t>from</w:t>
      </w:r>
      <w:r w:rsidR="005E5C97">
        <w:t xml:space="preserve"> where payment will be taken from.</w:t>
      </w:r>
      <w:r w:rsidR="00CE5B56">
        <w:t xml:space="preserve">  You won</w:t>
      </w:r>
      <w:r w:rsidR="005636D0">
        <w:t>’</w:t>
      </w:r>
      <w:r w:rsidR="00CE5B56">
        <w:t xml:space="preserve">t be able to </w:t>
      </w:r>
      <w:r w:rsidR="008E160F">
        <w:t xml:space="preserve">charge using the app, before this is done.  If you want to do this, we strongly recommend that you set the app up, </w:t>
      </w:r>
      <w:r w:rsidR="005636D0">
        <w:t>in the comfort of your own home.  Once done, o</w:t>
      </w:r>
      <w:r w:rsidR="005E5C97">
        <w:t>n the app, select your charger, (charger 1 is the one furthest from the entrance, charger 2 is the one nearest the entrance</w:t>
      </w:r>
      <w:r w:rsidR="005636D0">
        <w:t>)</w:t>
      </w:r>
      <w:r w:rsidR="00B20DAC">
        <w:t>. Press the ‘start charging tab</w:t>
      </w:r>
      <w:r w:rsidR="00EA4EC5">
        <w:t>’ this will take you to a screen that explains that if you stay after your vehicle is fully charged you will be subject to overstay fees</w:t>
      </w:r>
      <w:r w:rsidR="006234AB">
        <w:t>, (</w:t>
      </w:r>
      <w:r w:rsidR="006234AB" w:rsidRPr="005636D0">
        <w:rPr>
          <w:i/>
          <w:iCs/>
        </w:rPr>
        <w:t xml:space="preserve">we believe that this is very unlikely to apply to any sensible user and the app would warn you if </w:t>
      </w:r>
      <w:r w:rsidR="008344B8" w:rsidRPr="005636D0">
        <w:rPr>
          <w:i/>
          <w:iCs/>
        </w:rPr>
        <w:t>you were at this point</w:t>
      </w:r>
      <w:r w:rsidR="008344B8">
        <w:t xml:space="preserve">).  Hit the start charging tab again and it will take you to the payment screen.  Select your method of payment.  It will authorise this and </w:t>
      </w:r>
      <w:r w:rsidR="005636D0">
        <w:t>charging</w:t>
      </w:r>
      <w:r w:rsidR="008344B8">
        <w:t xml:space="preserve"> will begin.  There may be a 30 second delay before it does so</w:t>
      </w:r>
      <w:r w:rsidR="00C048D8">
        <w:t>.</w:t>
      </w:r>
    </w:p>
    <w:p w14:paraId="4D0116FD" w14:textId="7ABCF53C" w:rsidR="00DD4F2C" w:rsidRPr="00DD4F2C" w:rsidRDefault="00DD4F2C">
      <w:r w:rsidRPr="00DD4F2C">
        <w:rPr>
          <w:b/>
          <w:bCs/>
        </w:rPr>
        <w:t>Stopping your charging session</w:t>
      </w:r>
      <w:r>
        <w:t xml:space="preserve"> </w:t>
      </w:r>
      <w:proofErr w:type="gramStart"/>
      <w:r>
        <w:t>-  If</w:t>
      </w:r>
      <w:proofErr w:type="gramEnd"/>
      <w:r>
        <w:t xml:space="preserve"> you </w:t>
      </w:r>
      <w:r w:rsidR="00E36ABA">
        <w:t>set up the charging session via Option 1 then simply tap your credit card again on the display panel and wait for it to tell you that the charging session has stopped.</w:t>
      </w:r>
      <w:r w:rsidR="00232ECD">
        <w:t xml:space="preserve">  You may have to wait a few seconds before the system will allow you to release the charging cable.  If you selected option </w:t>
      </w:r>
      <w:r w:rsidR="00D627CF">
        <w:t xml:space="preserve">2, go back to the </w:t>
      </w:r>
      <w:proofErr w:type="spellStart"/>
      <w:r w:rsidR="00D627CF">
        <w:t>Fuuse</w:t>
      </w:r>
      <w:proofErr w:type="spellEnd"/>
      <w:r w:rsidR="00D627CF">
        <w:t xml:space="preserve"> app and press the stop charge tab.  </w:t>
      </w:r>
      <w:proofErr w:type="gramStart"/>
      <w:r w:rsidR="00D627CF">
        <w:t>Again</w:t>
      </w:r>
      <w:proofErr w:type="gramEnd"/>
      <w:r w:rsidR="00D627CF">
        <w:t xml:space="preserve"> it maybe a few seconds before you can release the cable </w:t>
      </w:r>
      <w:r w:rsidR="009314EB">
        <w:t>from your vehicle</w:t>
      </w:r>
      <w:r w:rsidR="005636D0">
        <w:t>.</w:t>
      </w:r>
    </w:p>
    <w:p w14:paraId="213C5F05" w14:textId="477BEAC5" w:rsidR="00C048D8" w:rsidRPr="005636D0" w:rsidRDefault="00C048D8">
      <w:r w:rsidRPr="00AF547F">
        <w:rPr>
          <w:b/>
          <w:bCs/>
        </w:rPr>
        <w:t>Costs</w:t>
      </w:r>
      <w:r>
        <w:t xml:space="preserve"> – As a community centre we have set a community rate that you will find is significantly lower </w:t>
      </w:r>
      <w:r w:rsidRPr="005636D0">
        <w:t xml:space="preserve">than the usual commercial charging station.  Currently the cost is £0.50 </w:t>
      </w:r>
      <w:r w:rsidR="00E9017B" w:rsidRPr="005636D0">
        <w:t>/kW</w:t>
      </w:r>
      <w:r w:rsidR="00AF547F" w:rsidRPr="005636D0">
        <w:t>h and the overstay fee if applicable would £0.10 per minute)</w:t>
      </w:r>
    </w:p>
    <w:p w14:paraId="784B260F" w14:textId="3DD42F5C" w:rsidR="00AF547F" w:rsidRDefault="00AF547F">
      <w:r w:rsidRPr="00AF547F">
        <w:rPr>
          <w:b/>
          <w:bCs/>
        </w:rPr>
        <w:t xml:space="preserve">What you </w:t>
      </w:r>
      <w:proofErr w:type="gramStart"/>
      <w:r w:rsidR="005636D0">
        <w:rPr>
          <w:b/>
          <w:bCs/>
        </w:rPr>
        <w:t xml:space="preserve">can </w:t>
      </w:r>
      <w:r w:rsidRPr="00AF547F">
        <w:rPr>
          <w:b/>
          <w:bCs/>
        </w:rPr>
        <w:t xml:space="preserve"> expect</w:t>
      </w:r>
      <w:proofErr w:type="gramEnd"/>
      <w:r w:rsidRPr="00AF547F">
        <w:t xml:space="preserve"> </w:t>
      </w:r>
      <w:r w:rsidR="00D527CF" w:rsidRPr="00C412AB">
        <w:t>–</w:t>
      </w:r>
      <w:r w:rsidRPr="00C412AB">
        <w:t xml:space="preserve"> </w:t>
      </w:r>
      <w:r w:rsidR="00C412AB">
        <w:t>G</w:t>
      </w:r>
      <w:r w:rsidR="00C412AB">
        <w:t>iven our budge</w:t>
      </w:r>
      <w:r w:rsidR="005636D0">
        <w:t>t</w:t>
      </w:r>
      <w:r w:rsidR="00C412AB">
        <w:t>,</w:t>
      </w:r>
      <w:r w:rsidR="005774FB">
        <w:t xml:space="preserve"> i</w:t>
      </w:r>
      <w:r w:rsidR="00D527CF" w:rsidRPr="00C412AB">
        <w:t>t was not possible to install a system that charges on a DC basis</w:t>
      </w:r>
      <w:r w:rsidR="000440AB" w:rsidRPr="00C412AB">
        <w:t xml:space="preserve">, so your car will charge </w:t>
      </w:r>
      <w:r w:rsidR="005636D0">
        <w:t xml:space="preserve">on an AC basis </w:t>
      </w:r>
      <w:r w:rsidR="00E15C86">
        <w:t xml:space="preserve">at a </w:t>
      </w:r>
      <w:proofErr w:type="gramStart"/>
      <w:r w:rsidR="00E15C86">
        <w:t xml:space="preserve">speed </w:t>
      </w:r>
      <w:r w:rsidR="000440AB" w:rsidRPr="00C412AB">
        <w:t xml:space="preserve"> applicable</w:t>
      </w:r>
      <w:proofErr w:type="gramEnd"/>
      <w:r w:rsidR="000440AB" w:rsidRPr="00C412AB">
        <w:t xml:space="preserve"> to your vehicle as limited by the manufacturer.  This will be </w:t>
      </w:r>
      <w:r w:rsidR="00884BF8" w:rsidRPr="00C412AB">
        <w:t xml:space="preserve">7kW an hour </w:t>
      </w:r>
      <w:r w:rsidR="00E15C86">
        <w:t xml:space="preserve">for </w:t>
      </w:r>
      <w:r w:rsidR="00884BF8" w:rsidRPr="00C412AB">
        <w:t xml:space="preserve">many vehicles, 11kW an hour for some and </w:t>
      </w:r>
      <w:r w:rsidR="00C412AB" w:rsidRPr="00C412AB">
        <w:t>for the very few at this time will be 22kW per hour.  Check your vehicles specifications for details.</w:t>
      </w:r>
    </w:p>
    <w:p w14:paraId="374BE98E" w14:textId="109650DB" w:rsidR="005774FB" w:rsidRPr="00C412AB" w:rsidRDefault="00DD4F2C">
      <w:r>
        <w:t>Now that the chargers are operational</w:t>
      </w:r>
      <w:r w:rsidR="009314EB">
        <w:t xml:space="preserve">, we have </w:t>
      </w:r>
      <w:proofErr w:type="spellStart"/>
      <w:proofErr w:type="gramStart"/>
      <w:r w:rsidR="009314EB">
        <w:t>have</w:t>
      </w:r>
      <w:proofErr w:type="spellEnd"/>
      <w:proofErr w:type="gramEnd"/>
      <w:r w:rsidR="009314EB">
        <w:t xml:space="preserve"> two requests</w:t>
      </w:r>
      <w:r w:rsidR="002F29E6">
        <w:t xml:space="preserve">.  Please do not park in the charging bays unless you have </w:t>
      </w:r>
      <w:proofErr w:type="gramStart"/>
      <w:r w:rsidR="002F29E6">
        <w:t>are</w:t>
      </w:r>
      <w:proofErr w:type="gramEnd"/>
      <w:r w:rsidR="002F29E6">
        <w:t xml:space="preserve"> intending to charge. Once you finish your session</w:t>
      </w:r>
      <w:r w:rsidR="005F3B48">
        <w:t xml:space="preserve">, please coil the charging cable back around the charging post, to avoid </w:t>
      </w:r>
      <w:r w:rsidR="00673CB8">
        <w:t>a trip hazard for others.</w:t>
      </w:r>
    </w:p>
    <w:p w14:paraId="7E593615" w14:textId="77777777" w:rsidR="00C048D8" w:rsidRDefault="00C048D8"/>
    <w:sectPr w:rsidR="00C04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98"/>
    <w:rsid w:val="000440AB"/>
    <w:rsid w:val="0013235B"/>
    <w:rsid w:val="00134EFA"/>
    <w:rsid w:val="00232ECD"/>
    <w:rsid w:val="00274953"/>
    <w:rsid w:val="002E09E6"/>
    <w:rsid w:val="002F29E6"/>
    <w:rsid w:val="004C6608"/>
    <w:rsid w:val="005636D0"/>
    <w:rsid w:val="005774FB"/>
    <w:rsid w:val="005E5C97"/>
    <w:rsid w:val="005F0127"/>
    <w:rsid w:val="005F3B48"/>
    <w:rsid w:val="006234AB"/>
    <w:rsid w:val="00673CB8"/>
    <w:rsid w:val="007627C7"/>
    <w:rsid w:val="007F13CA"/>
    <w:rsid w:val="008344B8"/>
    <w:rsid w:val="00884BF8"/>
    <w:rsid w:val="008E160F"/>
    <w:rsid w:val="009314EB"/>
    <w:rsid w:val="00976256"/>
    <w:rsid w:val="00AF547F"/>
    <w:rsid w:val="00B20DAC"/>
    <w:rsid w:val="00BA6D98"/>
    <w:rsid w:val="00BC2D55"/>
    <w:rsid w:val="00C048D8"/>
    <w:rsid w:val="00C412AB"/>
    <w:rsid w:val="00CE5B56"/>
    <w:rsid w:val="00D527CF"/>
    <w:rsid w:val="00D627CF"/>
    <w:rsid w:val="00DD4F2C"/>
    <w:rsid w:val="00E15C86"/>
    <w:rsid w:val="00E36ABA"/>
    <w:rsid w:val="00E9017B"/>
    <w:rsid w:val="00EA4EC5"/>
    <w:rsid w:val="00F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88A3"/>
  <w15:chartTrackingRefBased/>
  <w15:docId w15:val="{CD897C5B-7B54-4150-8C78-CC908879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D9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D9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D9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D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D9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D9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D9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D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D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D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D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D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D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D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D9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D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D9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D9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1B830BEB75C4988DA23E3C93E8019" ma:contentTypeVersion="11" ma:contentTypeDescription="Create a new document." ma:contentTypeScope="" ma:versionID="3a3447dda66292f1808e6665685e984a">
  <xsd:schema xmlns:xsd="http://www.w3.org/2001/XMLSchema" xmlns:xs="http://www.w3.org/2001/XMLSchema" xmlns:p="http://schemas.microsoft.com/office/2006/metadata/properties" xmlns:ns2="d1212c9d-6601-41a7-a893-45f55024077e" xmlns:ns3="5476845a-83c4-46f8-9cce-1935f7a06b85" targetNamespace="http://schemas.microsoft.com/office/2006/metadata/properties" ma:root="true" ma:fieldsID="562ad34a339d5ca791046720a2332e4f" ns2:_="" ns3:_="">
    <xsd:import namespace="d1212c9d-6601-41a7-a893-45f55024077e"/>
    <xsd:import namespace="5476845a-83c4-46f8-9cce-1935f7a06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12c9d-6601-41a7-a893-45f550240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44ac526-e3a6-4272-b5d5-337ca7a5c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6845a-83c4-46f8-9cce-1935f7a06b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312f5d-8d6a-4104-930e-94c97fbf1af7}" ma:internalName="TaxCatchAll" ma:showField="CatchAllData" ma:web="5476845a-83c4-46f8-9cce-1935f7a06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212c9d-6601-41a7-a893-45f55024077e">
      <Terms xmlns="http://schemas.microsoft.com/office/infopath/2007/PartnerControls"/>
    </lcf76f155ced4ddcb4097134ff3c332f>
    <TaxCatchAll xmlns="5476845a-83c4-46f8-9cce-1935f7a06b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A8097-0FB6-4942-ADD8-D552DAE73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12c9d-6601-41a7-a893-45f55024077e"/>
    <ds:schemaRef ds:uri="5476845a-83c4-46f8-9cce-1935f7a06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0791E-0F57-497E-B1BC-525637FF6F05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5476845a-83c4-46f8-9cce-1935f7a06b85"/>
    <ds:schemaRef ds:uri="d1212c9d-6601-41a7-a893-45f55024077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77F1CA-BA8D-4E56-B83F-CFE2234E4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Chair</dc:creator>
  <cp:keywords/>
  <dc:description/>
  <cp:lastModifiedBy>Chair</cp:lastModifiedBy>
  <cp:revision>22</cp:revision>
  <dcterms:created xsi:type="dcterms:W3CDTF">2026-02-06T10:31:00Z</dcterms:created>
  <dcterms:modified xsi:type="dcterms:W3CDTF">2026-02-06T11:12:00Z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0x010100E6A1B830BEB75C4988DA23E3C93E8019</vt:lpwstr>
  </property>
  <property fmtid="{D5CDD505-2E9C-101B-9397-08002B2CF9AE}" pid="3" name="MediaServiceImageTags">
    <vt:lpwstr/>
  </property>
</Properties>
</file>